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spellStart"/>
      <w:r w:rsidRPr="00F661C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Wingwave-коучинг</w:t>
      </w:r>
      <w:proofErr w:type="spellEnd"/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“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” - означает взмах крыла бабочки,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- волну.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этом методе применяется способ, который многим людям кажется сначала «невероятным»: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совершает движения пальцами перед глазами клиента в горизонтальной плоскости и вызывает тем самым «REM-фазу быстрого сна» (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Rapid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Eye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Movement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-быстрое движение глаз). 👀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несколько минут такие движения приводят к заметному снятию стресса, а также ощутимому росту сил и уверенности в себе в отношении рассматриваемой клиентом темой.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Глаза клиента быстро двигаются туда - сюда, при этом взгляд попеременно направляется вверх, в середину и вниз. Таким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образом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достигается обращение к как можно большему числу клеток мозга и одновременная координация обоих полушарий головного мозга. Достигаемые положительные эффекты сохраняются в течение месяцев.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Американский психотерапевт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Фрэнсин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Шапипо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разработала метод EMDR (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Eye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Movement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Desensitization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and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Reprocessing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), по-русски - десенсибилизация и регенерация движениями глаз для терапии посттравматических нарушений с осложнениями.  По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сути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она воспроизвела наяву то, что происходит с человеком во сне.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Этот способ в настоящее время относится к самым эффективным и наиболее хорошо изученным в мире видам интервенций  для преодоления стрессовых реакций, связанных с насилием, несчастными случаями.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Позже выяснилось, что во время REM-стадии сна каждую ночь у человека происходит не только переработка негативного опыта, но и активное обучение.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Знания, полученные за день интегрируются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нейронные связи головного мозга. Следовательно, быстрые движения глаз тесно связаны с нашими способностями к запоминанию.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Таким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образом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крепкий сон является самой древней в мире терапией.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Однако, когда уровень внутреннего напряжения слишком высокий, человек застревает в своих эмоциях и  не может пережить то, что с ним случилось. В таком случае он  даже не может нормально спать.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Тогда ему нужна внешняя помощь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wingwave-коуча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Он поможет за короткое время выйти из состояния хронического стресса.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коучинг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приводит в движение эмоциональные силы.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Корень слова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emotion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(эмоция) - «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motio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”, означает движение. Здоровые эмоции не зависимо от того, какие: радость, горе, раздражение, страх, интерес и другие, проходят как волна, через наши переживания и наше тело, чтобы затем  схлынуть точно также, как нахлынули. Некоторые эмоции испаряются после того, как они сначала сгущаются в нас.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Сегодня известно, что эмоции играют решающую роль для качества нашего поведения и процессов нашего развития, образования и деятельности.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Каждый человек  может самостоятельно, без вреда для себя и других противостоять самым сильным эмоциям, поскольку организм  при здоровом балансе эмоций всегда сам себя регулирует и возвращает в «сбалансированное» состояние. Они переживания проходят в течение нескольких минут, для других требуются месяцы. Когда мы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возвращаемся в эмоциональное равновесие мы говорим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«я это пережил», «я преодолел это».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некоторых случаях эмоции настолько интенсивны и действуют на нас так долго, что разум и душа не могут вернуться в состояние эмоционального равновесия. Эмоция перестает двигаться, становится жесткой и неподвижной, начинает препятствовать здоровому течению переживаний внутри человека. Для таких состояний в нашем языке существует много выражений: «меня это все еще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гложит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», «я до сих пор это чувствую», «для меня это стало большим ударом».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позволяет человеку из состояния “кокона» перейти в состояние «парящей бабочки», которая обрела свободу и может с легкостью двигаться.  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Внутреннее напряжение человека создает напряженную атмосферу в семье, в рабочем коллективе.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Вы чувствуете подобное, для начала рекомендую  2  простых приема, как привести себя в сбалансированное состояние.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Скрестите руки на груди и в быстром темпе поочередно слегка похлопайте по обоим плечам или предплечьям.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Скачайте приложение «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” и слушайте специальную музыку в наушниках в течение 20 мин в то время, когда можно позволить себе расслабиться. Эти приемы обеспечивают билатеральную стимуляцию полушарий и помогают человеку успокоиться.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Кроме быстрого движения глазами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 метод использует  НЛП (</w:t>
      </w:r>
      <w:proofErr w:type="spellStart"/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нейро-лингвистическое</w:t>
      </w:r>
      <w:proofErr w:type="spellEnd"/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программирование). 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Многие бояться слова «программирование», думают о том, что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будет делать что-то, что сложно контролировать и  может навредить.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 не так.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как и любой другой вид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коучинга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предполагает свободу выбора Клиента. Это значит, что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относиться к любому человеку, с кем берется работать, как личности, обдающей всеми </w:t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необходимыми ресурсами для принятия самостоятельных решений по тем вопросам, которые его волнуют. В итоге имеет цель положительное изменение «душевного ландшафта» человека.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этом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использование  НЛП развивает способность человека осознавать связь между переживаниями «внутреннего мира» и внешними событиями, учит понимать и применять язык нашей нервной системы. НЛП помогает человеку успешно программировать собственную жизнь, мотивировать себя на развитие, реализацию индивидуальных жизненных целей.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Нейро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» отвечает за тот факт, что  любое поведение человека и любое состояние организма представлены в мозге с помощью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нейрональных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связей. Под этим понимаются связи между клетками мозга (нейронами), которые при любом обучении, личном совершенствовании постоянно формируются заново и преобразуются. Даже химия организма отдельной клетки изменяется при внутренних процессах.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«Лингвистическое»  означает, что мы через эти связи можем общаться  друг с другом с помощью нашей речи.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«Программирование» обозначает возможность для людей с помощью языка инициировать мысли, которые затем опять перепрограммируют нейронные связи в нужном направлении.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Метод НЛП был «изобретен» в семидесятые годы лингвистом Джоном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Гриндером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специалистом по информатике Ричардом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Бэндлером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 В течение многих лет они изучали так называемых «волшебников» среди терапевтов различных крупных психотерапевтических школ Америки. В этот круг вошли Карл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Роджерс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Вирджиния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Сатир,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Фритц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Перлс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Милтон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Эриксон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Эти терапевты часто даже не могли описать, почему люди так эффективно изменялись благодаря их методам работы.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Гриндер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Бэндлер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установили, что якобы магические способности терапевтов состояли из структур, которые могут быть воспроизведены и изучены. Независимо от представляемой школы, успешные терапевты ведут себя интуитивно одинаково по отношению к другим людям. Они используют индивидуальный подход через обратную связь от человека. Поэтому НЛП является оптимальным инструментом для развития личности.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Каким же образом успешно стимулировать своих клиентов? Все школы используют следующие принципы: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Целенаправленный подход: искать в человеке источники силы. Доводить до сознания его естественные сильные стороны. Так клиент относительно быстро становится независимым от личности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коуча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терапевта и учится стоять на собственных ногах.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«Индивидуальная мерка»: каждый человек  по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-с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воему понимает, что для него успех и делает это по-своему. Кому-то надо расслабиться, а кому-то разозлиться. Успешные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коучи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никогда не станут предлагать свои модели поведения другим.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«Умственное дзюдо»: успешный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терапевт не пытается работать против клиента, не имеет каких-то своих целей противоречащих интересам клиента, не пытается переубедить клиента. Он работает с ним вместе.  Однажды Милтон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Эриксон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встретился с больным шизофренией, считавшим себя Иисусом. Все пытались переубедить молодого человека, но безуспешно.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Эриксон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на тот момент незнакомый с клиентом, вошел в его комнату со следующим вопросом: «я слышал, что вы плотник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-н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 так ли?» В твердом убеждении, что он Иисус, клиент был вынужден ответить: «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верно». - «Тогда вы точно мне сможете помочь сделать полку». Таким образом, в конце концов, клиента удалось вывести из его летаргического сна. Он стал все больше и больше ориентироваться на внешний мир - не совершая над собой насилия. Успешный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никогда не скажет: «Вы должны простить своего отца». Такие идеи клиенты развивают исключительно самостоятельно.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Экологичность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профессионалы в своей работе с людьми помогают человеку осознать положительное намерение, которое стоит за любым симптомом. Дождь означает не только плохую погоду, но и возможность сохранить урожай. Депрессия может стать для человека спасительным сигналом для переориентации в его жизни.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Еще одним достоинством НЛП является большое разнообразие методов работы с внутренним восприятием человека.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качестве небольшого упражнения предлагаю Вам сделать следующее: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Подумайте о задаче, по поводу которой у вас возникают внутренние сложности. Как Вы ее себе представляете?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Какого состояния Вам не хватает, чтобы успешно справиться с этой задачей.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Представьте себе место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ситуацию, где Вы переживали состояние, которого не хватает Вам сейчас.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в пространстве относительно Вас располагается эта картинка? Какие объекты ближе или дальше от Вас? Какие цвета в этой картинке? Яркость? Контраст? Есть ли там движение? Вы снаружи видите эту картинку или вы уже внутри? Кто еще есть в этой картинке?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Есть ли в этом месте звуки? Какая у них тональность? Участники звучат хором или как-то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другому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 Откуда идут звуки? Какая громкость звуков? Какие слова вы слышите?  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Что Вы чувствуете в теле, когда видите это место? Где это чувство? Как оно движется по телу? Как Вы дышите при этом?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Какие запахи и вкус возникают?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Сейчас Вы описали модальности своего ресурсного состояния. 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8. Подумайте о той задаче, которая стоит перед Вами.  Наполните ее ресурсными модальностями: разместите в соответствующее место в вашем ментальном пространстве, наполните соответствующим </w:t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ресурсному состоянию цветом,  сделайте ту де яркость, контраст, внесите движение, звуки, запахи и вкус.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Что Вы чувствуете сейчас по поводу предстоящей задачи? Дышите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также, как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ресурсном состоянии.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0.</w:t>
      </w:r>
      <w:r w:rsidRPr="00F661C3">
        <w:rPr>
          <w:rFonts w:ascii="Arial" w:eastAsia="Times New Roman" w:hAnsi="Arial" w:cs="Arial"/>
          <w:color w:val="000000"/>
          <w:sz w:val="19"/>
          <w:lang w:eastAsia="ru-RU"/>
        </w:rPr>
        <w:tab/>
      </w: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Скрестите руки на плечах и похлопайте ими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попеременно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.В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создали «якорь» успеха.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Третий  метод, лежащий в основе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wingwave-коучинга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это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миостатический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 (мышечный) тест. 👌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Он берет корни из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кинезиологии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Метод основывается на знании, что здоровые мышцы  могут изменить свое состояние за доли секунды под влиянием  слов и мыслей, а также при физическом контакте с кожей различных предметов.  Одни усиливают мышцы, а другие - лишают силы. Например, люди древней культуры майя применяли описанную реакцию мышц для определения качества питьевой воды.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действительности, при описанных воздействиях мышцы не изменяют своего силового потенциала. Из-за действия нервной системы при стрессе они не полностью активизируются. Эту зависимость можно сравнить с регулятором яркости для лампочки.  Нужно больше света -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wingwave-коуч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поможет Вам повернуть регулятор на полную катушку.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Хорошая связь между мозгом и мускулатурой выражается в таких словах: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🤘я могу это осилить;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👍я возьмусь за это;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👊я горы сверну;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💪эта ситуация сделала меня сильнее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🦋это возвышает меня и прочие.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энергетическом ослаблении этой связи говорят: 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🦵Колени подкосились;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😲Челюсть отвисла;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😔Голова повисла;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😱Сник 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сдулся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😰Потерял почву под ногами и прочие.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Для мышечного теста используются индикаторные мышцы, которые лучше всего подходят для выявления спонтанных изменений мышечной силы: 👌. Это мышцы пальцев руки в виде кольца. Такой тест впервые был описан японским ученым доктором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Омура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Он является наиболее удобным, можем быть проведен с сидящем  на стуле человеком.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 Кроме того, как раз кольцевой </w:t>
      </w:r>
      <w:proofErr w:type="spellStart"/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О-тест</w:t>
      </w:r>
      <w:proofErr w:type="spellEnd"/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удалось достаточно хорошо изучить ввиду его информативности. Инженер Х.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Концельманн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разработал прибор, который гарантирует своими измерениями, что тестирующий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применяет всегда применяет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одинаковую силу, растягивая пальцы трестируемого человека. Как происходит тестирование?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начале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производит калибровку пальцев ведущей руки человека, чтобы сам человек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заметил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как работает мышечный тест.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говорит какие-то  слова. Если слово и то, что с ним  связано у человека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ызывает стресс, то пальцы руки разжимаются. Если слово не вызывает стресс, то пальцы крепко сжаты. Человек держит кольцо, символизирующее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Ок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Например,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говорит слово «сельдерей»,  тот, кто не любит сельдерей или имеет аллергию на него, разожмет пальцы, когда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будет их растягивать. Тот, кто любит сельдерей, будет держать кольцо крепко 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сможет его разомкнуть.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Далее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произносит утверждения и вместе с клиентом и находит тем самым «мишень переработки».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Далее по технологии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происходит переработка не прожитой эмоции, связанной с каким-то событием или цепочкой событий, породившим негативное убеждение. Это происходит с помощью  быстрого движения глаз. </w:t>
      </w:r>
    </w:p>
    <w:p w:rsidR="00F661C3" w:rsidRP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Результаты переработки заметны сразу. Взгляд человека проясняется, из тела уходит боль, а мышечный тест показывает сильную реакцию.   </w:t>
      </w:r>
    </w:p>
    <w:p w:rsidR="00F661C3" w:rsidRDefault="00F661C3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Миостатический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тест осуществляется с помощью  кольца большого и указательного пальца клиента, которые разводит в разные стороны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Метод достаточно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валиден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Были проведены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экспертименты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где вместо пальцев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используется специальный прибор. Результаты не зависят от силы </w:t>
      </w:r>
      <w:proofErr w:type="spellStart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коуча</w:t>
      </w:r>
      <w:proofErr w:type="spellEnd"/>
      <w:r w:rsidRPr="00F661C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На негативные мысли мышцы пальцев ослабевают, а на позитивные - усиливаются. Смотри видео: </w:t>
      </w:r>
      <w:hyperlink r:id="rId4" w:tgtFrame="_blank" w:history="1">
        <w:r w:rsidRPr="00F661C3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https://yadi.sk/i/IFyjqOeXBTWAGA</w:t>
        </w:r>
      </w:hyperlink>
    </w:p>
    <w:p w:rsidR="0028228A" w:rsidRDefault="0028228A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8228A" w:rsidRPr="0028228A" w:rsidRDefault="0028228A" w:rsidP="0028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заключени</w:t>
      </w:r>
      <w:proofErr w:type="gram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proofErr w:type="gram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хочу пригласить Вас изучить метод на личном опыте. Это станет  </w:t>
      </w:r>
      <w:proofErr w:type="gram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истине</w:t>
      </w:r>
      <w:proofErr w:type="gram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освобождающим событием в вашей жизни. </w:t>
      </w:r>
    </w:p>
    <w:p w:rsidR="0028228A" w:rsidRPr="0028228A" w:rsidRDefault="0028228A" w:rsidP="0028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России становится все больше </w:t>
      </w:r>
      <w:proofErr w:type="gram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сертифицированных</w:t>
      </w:r>
      <w:proofErr w:type="gram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коучей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которые умеют проводить сессии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wingwave-коучинга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профессионально. Список </w:t>
      </w:r>
      <w:proofErr w:type="gram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наших</w:t>
      </w:r>
      <w:proofErr w:type="gram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коучей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есть на  немецком сайте Института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Коры-Бессер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Зигмунд, автора метода (</w:t>
      </w:r>
      <w:hyperlink r:id="rId5" w:tgtFrame="_blank" w:history="1">
        <w:r w:rsidRPr="0028228A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www.wingwave.com</w:t>
        </w:r>
      </w:hyperlink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 </w:t>
      </w:r>
    </w:p>
    <w:p w:rsidR="0028228A" w:rsidRPr="0028228A" w:rsidRDefault="0028228A" w:rsidP="0028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 также на сайте «Ассоциация Бизнес Мастерства»,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сертифитированного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представителя Института Коры и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Хари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Зигмунд в России и Казахстане </w:t>
      </w:r>
      <w:hyperlink r:id="rId6" w:tgtFrame="_blank" w:history="1">
        <w:r w:rsidRPr="0028228A">
          <w:rPr>
            <w:rFonts w:ascii="Arial" w:eastAsia="Times New Roman" w:hAnsi="Arial" w:cs="Arial"/>
            <w:color w:val="990099"/>
            <w:sz w:val="19"/>
            <w:u w:val="single"/>
            <w:lang w:eastAsia="ru-RU"/>
          </w:rPr>
          <w:t>www.abmgroup.ru</w:t>
        </w:r>
      </w:hyperlink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</w:p>
    <w:p w:rsidR="0028228A" w:rsidRPr="0028228A" w:rsidRDefault="0028228A" w:rsidP="0028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Если Вы имеете образование в области психологии,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коучинга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НЛП, то приглашаем Вас на сертификационный курс по 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Wingwave-коучингу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</w:p>
    <w:p w:rsidR="0028228A" w:rsidRPr="0028228A" w:rsidRDefault="0028228A" w:rsidP="0028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Зарегистрироваться на курс можно по ссылке: </w:t>
      </w:r>
      <w:proofErr w:type="spellStart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"http://wingwave-abm.ru/" \t "_blank" </w:instrText>
      </w: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28228A">
        <w:rPr>
          <w:rFonts w:ascii="Arial" w:eastAsia="Times New Roman" w:hAnsi="Arial" w:cs="Arial"/>
          <w:color w:val="990099"/>
          <w:sz w:val="19"/>
          <w:u w:val="single"/>
          <w:lang w:eastAsia="ru-RU"/>
        </w:rPr>
        <w:t>wingwave-abm.ru</w:t>
      </w:r>
      <w:proofErr w:type="spellEnd"/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2822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8228A" w:rsidRPr="00F661C3" w:rsidRDefault="0028228A" w:rsidP="00F66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850DB" w:rsidRDefault="00A850DB"/>
    <w:sectPr w:rsidR="00A850DB" w:rsidSect="00A8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1C3"/>
    <w:rsid w:val="0028228A"/>
    <w:rsid w:val="00A850DB"/>
    <w:rsid w:val="00AA6D4C"/>
    <w:rsid w:val="00F6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9ba428f8e8466a37aa55b115fb1088apple-tab-span">
    <w:name w:val="a79ba428f8e8466a37aa55b115fb1088apple-tab-span"/>
    <w:basedOn w:val="a0"/>
    <w:rsid w:val="00F661C3"/>
  </w:style>
  <w:style w:type="character" w:styleId="a3">
    <w:name w:val="Hyperlink"/>
    <w:basedOn w:val="a0"/>
    <w:uiPriority w:val="99"/>
    <w:semiHidden/>
    <w:unhideWhenUsed/>
    <w:rsid w:val="00F66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group.ru/" TargetMode="External"/><Relationship Id="rId5" Type="http://schemas.openxmlformats.org/officeDocument/2006/relationships/hyperlink" Target="http://www.wingwave.com/" TargetMode="External"/><Relationship Id="rId4" Type="http://schemas.openxmlformats.org/officeDocument/2006/relationships/hyperlink" Target="https://yadi.sk/i/IFyjqOeXBTWA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2094</Words>
  <Characters>11940</Characters>
  <Application>Microsoft Office Word</Application>
  <DocSecurity>0</DocSecurity>
  <Lines>99</Lines>
  <Paragraphs>28</Paragraphs>
  <ScaleCrop>false</ScaleCrop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4</cp:revision>
  <cp:lastPrinted>2019-11-15T08:45:00Z</cp:lastPrinted>
  <dcterms:created xsi:type="dcterms:W3CDTF">2019-11-15T08:41:00Z</dcterms:created>
  <dcterms:modified xsi:type="dcterms:W3CDTF">2019-11-15T08:55:00Z</dcterms:modified>
</cp:coreProperties>
</file>